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4C" w:rsidRPr="00C71D4C" w:rsidRDefault="00C71D4C" w:rsidP="00C71D4C">
      <w:pPr>
        <w:spacing w:after="100" w:afterAutospacing="1" w:line="240" w:lineRule="auto"/>
        <w:outlineLvl w:val="1"/>
        <w:rPr>
          <w:rFonts w:ascii="Titillium Web" w:eastAsia="Times New Roman" w:hAnsi="Titillium Web" w:cs="Times New Roman"/>
          <w:b/>
          <w:bCs/>
          <w:color w:val="000000"/>
          <w:spacing w:val="3"/>
          <w:sz w:val="36"/>
          <w:szCs w:val="36"/>
          <w:lang w:eastAsia="it-IT"/>
        </w:rPr>
      </w:pPr>
      <w:r w:rsidRPr="00C71D4C">
        <w:rPr>
          <w:rFonts w:ascii="Titillium Web" w:eastAsia="Times New Roman" w:hAnsi="Titillium Web" w:cs="Times New Roman"/>
          <w:b/>
          <w:bCs/>
          <w:color w:val="000000"/>
          <w:spacing w:val="3"/>
          <w:sz w:val="36"/>
          <w:szCs w:val="36"/>
          <w:lang w:eastAsia="it-IT"/>
        </w:rPr>
        <w:t>Banche dati EBSCO</w:t>
      </w:r>
    </w:p>
    <w:p w:rsidR="00C71D4C" w:rsidRPr="00C71D4C" w:rsidRDefault="00C71D4C" w:rsidP="00E73B6C">
      <w:pPr>
        <w:spacing w:after="100" w:afterAutospacing="1" w:line="240" w:lineRule="auto"/>
        <w:jc w:val="both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L’Ordine Provinciale dei Medici Chirurghi e degli Odontoiatri di</w:t>
      </w: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A</w:t>
      </w:r>
      <w:r w:rsidR="005F021E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grigent</w:t>
      </w: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o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ha sottoscritto un abbonamento per rendere disponibili gratuitamente a tutti i suoi iscritti autorevoli risorse di aggiornamento e supporto alla pratica clinica, basate sulle prove di efficacia: </w:t>
      </w:r>
      <w:proofErr w:type="spellStart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Dyna</w:t>
      </w:r>
      <w:r w:rsidR="005C153A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M</w:t>
      </w:r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ed</w:t>
      </w:r>
      <w:proofErr w:type="spellEnd"/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 </w:t>
      </w:r>
      <w:r w:rsidR="003E3E5F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e </w:t>
      </w:r>
      <w:r w:rsidR="003E3E5F" w:rsidRPr="008A585E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Biblioteca</w:t>
      </w:r>
      <w:r w:rsidR="003E3E5F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</w:t>
      </w:r>
      <w:proofErr w:type="spellStart"/>
      <w:r w:rsidR="003E3E5F" w:rsidRPr="005F021E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Medline</w:t>
      </w:r>
      <w:proofErr w:type="spellEnd"/>
      <w:r w:rsidR="003E3E5F" w:rsidRPr="005F021E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 Ultimate</w:t>
      </w:r>
      <w:r w:rsidR="003E3E5F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 </w:t>
      </w: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di interesse maggiore per 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i Medici Chirurghi, </w:t>
      </w:r>
      <w:r w:rsidR="00D875C3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e </w:t>
      </w:r>
      <w:r w:rsidR="00437067" w:rsidRPr="008A585E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Biblioteca</w:t>
      </w:r>
      <w:r w:rsidR="00437067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“</w:t>
      </w:r>
      <w:proofErr w:type="spellStart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Dentistry</w:t>
      </w:r>
      <w:proofErr w:type="spellEnd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 &amp; </w:t>
      </w:r>
      <w:proofErr w:type="spellStart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Oral</w:t>
      </w:r>
      <w:proofErr w:type="spellEnd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 </w:t>
      </w:r>
      <w:proofErr w:type="spellStart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>Sciences</w:t>
      </w:r>
      <w:proofErr w:type="spellEnd"/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 Source</w:t>
      </w:r>
      <w:r w:rsidR="00437067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t xml:space="preserve">” 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per</w:t>
      </w: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gli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Odontoiatri</w:t>
      </w:r>
      <w:r w:rsidR="003E3E5F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.</w:t>
      </w:r>
    </w:p>
    <w:p w:rsidR="00C70760" w:rsidRDefault="00C71D4C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r w:rsidRPr="00C71D4C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Come ricevere le credenziali</w:t>
      </w:r>
      <w:r w:rsidRPr="00C71D4C">
        <w:rPr>
          <w:rFonts w:ascii="Titillium Web" w:eastAsia="Times New Roman" w:hAnsi="Titillium Web" w:cs="Times New Roman"/>
          <w:b/>
          <w:bCs/>
          <w:spacing w:val="3"/>
          <w:sz w:val="27"/>
          <w:szCs w:val="27"/>
          <w:lang w:eastAsia="it-IT"/>
        </w:rPr>
        <w:br/>
      </w:r>
      <w:r w:rsidR="008F7CF6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compilare il modulo al seguente indirizzo</w:t>
      </w:r>
      <w:r w:rsidR="00C70760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</w:t>
      </w:r>
    </w:p>
    <w:p w:rsidR="00C71D4C" w:rsidRDefault="00C70760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(</w:t>
      </w:r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27"/>
          <w:szCs w:val="27"/>
          <w:lang w:eastAsia="it-IT"/>
        </w:rPr>
        <w:t xml:space="preserve">Per accedere cliccare il tasto </w:t>
      </w:r>
      <w:proofErr w:type="spellStart"/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27"/>
          <w:szCs w:val="27"/>
          <w:lang w:eastAsia="it-IT"/>
        </w:rPr>
        <w:t>Ctrl</w:t>
      </w:r>
      <w:proofErr w:type="spellEnd"/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27"/>
          <w:szCs w:val="27"/>
          <w:lang w:eastAsia="it-IT"/>
        </w:rPr>
        <w:t xml:space="preserve"> + il tasto sinistro del mouse</w:t>
      </w:r>
      <w:r>
        <w:rPr>
          <w:rFonts w:ascii="Titillium Web" w:eastAsia="Times New Roman" w:hAnsi="Titillium Web" w:cs="Times New Roman"/>
          <w:b/>
          <w:i/>
          <w:iCs/>
          <w:spacing w:val="3"/>
          <w:sz w:val="27"/>
          <w:szCs w:val="27"/>
          <w:lang w:eastAsia="it-IT"/>
        </w:rPr>
        <w:t>)</w:t>
      </w:r>
    </w:p>
    <w:p w:rsidR="00E905F4" w:rsidRPr="00E905F4" w:rsidRDefault="0012046A" w:rsidP="00C71D4C">
      <w:pPr>
        <w:spacing w:after="100" w:afterAutospacing="1" w:line="240" w:lineRule="auto"/>
        <w:rPr>
          <w:sz w:val="28"/>
          <w:szCs w:val="28"/>
        </w:rPr>
      </w:pPr>
      <w:hyperlink r:id="rId4" w:history="1">
        <w:r w:rsidR="006C42F0" w:rsidRPr="00E905F4">
          <w:rPr>
            <w:rStyle w:val="Collegamentoipertestuale"/>
            <w:sz w:val="28"/>
            <w:szCs w:val="28"/>
          </w:rPr>
          <w:t>https://forms.office.com/r/jkfH06mZw8</w:t>
        </w:r>
      </w:hyperlink>
    </w:p>
    <w:p w:rsidR="008F7CF6" w:rsidRDefault="008F7CF6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oppure usare il QR code:</w:t>
      </w:r>
    </w:p>
    <w:p w:rsidR="008F7CF6" w:rsidRDefault="00F771DC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303200" cy="13032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C" w:rsidRPr="00C70760" w:rsidRDefault="00C71D4C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31"/>
          <w:szCs w:val="27"/>
          <w:lang w:eastAsia="it-IT"/>
        </w:rPr>
      </w:pPr>
      <w:r w:rsidRPr="00C70760">
        <w:rPr>
          <w:rFonts w:ascii="Titillium Web" w:eastAsia="Times New Roman" w:hAnsi="Titillium Web" w:cs="Times New Roman"/>
          <w:b/>
          <w:bCs/>
          <w:spacing w:val="3"/>
          <w:sz w:val="40"/>
          <w:szCs w:val="36"/>
          <w:lang w:eastAsia="it-IT"/>
        </w:rPr>
        <w:t>Istruzioni per l’accesso</w:t>
      </w:r>
      <w:r w:rsidRPr="00C70760">
        <w:rPr>
          <w:rFonts w:ascii="Titillium Web" w:eastAsia="Times New Roman" w:hAnsi="Titillium Web" w:cs="Times New Roman"/>
          <w:spacing w:val="3"/>
          <w:sz w:val="31"/>
          <w:szCs w:val="27"/>
          <w:lang w:eastAsia="it-IT"/>
        </w:rPr>
        <w:br/>
      </w:r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>Per accedere cliccare</w:t>
      </w:r>
      <w:r w:rsidR="00C70760"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 xml:space="preserve"> il tasto </w:t>
      </w:r>
      <w:proofErr w:type="spellStart"/>
      <w:r w:rsidR="00C70760"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>Ctrl</w:t>
      </w:r>
      <w:proofErr w:type="spellEnd"/>
      <w:r w:rsidR="00C70760"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 xml:space="preserve"> + il tasto sinistro del mouse</w:t>
      </w:r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 xml:space="preserve"> sui relativi </w:t>
      </w:r>
      <w:proofErr w:type="spellStart"/>
      <w:r w:rsidRPr="00C70760">
        <w:rPr>
          <w:rFonts w:ascii="Titillium Web" w:eastAsia="Times New Roman" w:hAnsi="Titillium Web" w:cs="Times New Roman"/>
          <w:b/>
          <w:i/>
          <w:iCs/>
          <w:spacing w:val="3"/>
          <w:sz w:val="31"/>
          <w:szCs w:val="27"/>
          <w:lang w:eastAsia="it-IT"/>
        </w:rPr>
        <w:t>loghi</w:t>
      </w:r>
      <w:proofErr w:type="spellEnd"/>
      <w:r w:rsidRPr="00C70760">
        <w:rPr>
          <w:rFonts w:ascii="Titillium Web" w:eastAsia="Times New Roman" w:hAnsi="Titillium Web" w:cs="Times New Roman"/>
          <w:i/>
          <w:iCs/>
          <w:spacing w:val="3"/>
          <w:sz w:val="31"/>
          <w:szCs w:val="27"/>
          <w:lang w:eastAsia="it-IT"/>
        </w:rPr>
        <w:t>, inserendo poi le proprie credenziali (per chi è già in possesso delle credenziali)</w:t>
      </w:r>
    </w:p>
    <w:p w:rsidR="00C71D4C" w:rsidRDefault="00C71D4C" w:rsidP="00C71D4C">
      <w:pPr>
        <w:spacing w:after="100" w:afterAutospacing="1" w:line="240" w:lineRule="auto"/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</w:pPr>
      <w:r w:rsidRPr="00C71D4C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DYNAMED –</w:t>
      </w:r>
      <w:r w:rsidR="00CC18F6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 xml:space="preserve"> </w:t>
      </w:r>
      <w:r w:rsidRPr="00C71D4C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MEDICI CHIRURGHI</w:t>
      </w:r>
    </w:p>
    <w:p w:rsidR="00C71D4C" w:rsidRPr="00C71D4C" w:rsidRDefault="0012046A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hyperlink r:id="rId6" w:tgtFrame="_blank" w:history="1">
        <w:r w:rsidR="00C71D4C" w:rsidRPr="00C71D4C">
          <w:rPr>
            <w:rFonts w:ascii="Titillium Web" w:eastAsia="Times New Roman" w:hAnsi="Titillium Web" w:cs="Times New Roman"/>
            <w:noProof/>
            <w:color w:val="003569"/>
            <w:spacing w:val="3"/>
            <w:sz w:val="27"/>
            <w:szCs w:val="27"/>
            <w:lang w:eastAsia="it-IT"/>
          </w:rPr>
          <w:drawing>
            <wp:inline distT="0" distB="0" distL="0" distR="0">
              <wp:extent cx="2286000" cy="666750"/>
              <wp:effectExtent l="0" t="0" r="0" b="0"/>
              <wp:docPr id="2" name="Picture 2" descr="EBSCO Dynamed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BSCO Dynamed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71D4C"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br w:type="textWrapping" w:clear="right"/>
        </w:r>
      </w:hyperlink>
      <w:r w:rsidR="00C71D4C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Sistema di supporto decisionale </w:t>
      </w:r>
      <w:proofErr w:type="spellStart"/>
      <w:r w:rsidR="00C71D4C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evidence-based</w:t>
      </w:r>
      <w:proofErr w:type="spellEnd"/>
      <w:r w:rsidR="00C71D4C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per rispondere</w:t>
      </w:r>
      <w:r w:rsidR="00A85659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rapidamente</w:t>
      </w:r>
      <w:r w:rsidR="00C71D4C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ai quesiti clinici della propria pratica quotidiana </w:t>
      </w:r>
      <w:r w:rsidR="004F435F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–</w:t>
      </w:r>
      <w:r w:rsidR="00C71D4C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 </w:t>
      </w:r>
      <w:r w:rsidR="004F435F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 xml:space="preserve">Cliccare sul logo </w:t>
      </w:r>
      <w:r w:rsidR="00C71D4C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>, s</w:t>
      </w:r>
      <w:r w:rsidR="00C71D4C" w:rsidRPr="00C71D4C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>elezionare SIGN IN e inserire le proprie credenziali</w:t>
      </w:r>
    </w:p>
    <w:p w:rsidR="00C71D4C" w:rsidRPr="00C71D4C" w:rsidRDefault="00C71D4C" w:rsidP="00C71D4C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proofErr w:type="spellStart"/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Tutorials</w:t>
      </w:r>
      <w:proofErr w:type="spellEnd"/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: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br/>
      </w:r>
      <w:hyperlink r:id="rId8" w:tgtFrame="_blank" w:history="1"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Dyna</w:t>
        </w:r>
        <w:r w:rsidR="00E73B6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M</w:t>
        </w:r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ed</w:t>
        </w:r>
        <w:proofErr w:type="spellEnd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: panoramica</w:t>
        </w:r>
      </w:hyperlink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br/>
      </w:r>
      <w:hyperlink r:id="rId9" w:tgtFrame="_blank" w:history="1"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Dyna</w:t>
        </w:r>
        <w:r w:rsidR="00E73B6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M</w:t>
        </w:r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ed</w:t>
        </w:r>
        <w:proofErr w:type="spellEnd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: panoramica</w:t>
        </w:r>
      </w:hyperlink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 (video)</w:t>
      </w: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br/>
      </w:r>
      <w:hyperlink r:id="rId10" w:tgtFrame="_blank" w:history="1"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 xml:space="preserve">Come attivare l’accesso tramite </w:t>
        </w:r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App</w:t>
        </w:r>
        <w:proofErr w:type="spellEnd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 xml:space="preserve"> di </w:t>
        </w:r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DynaMed</w:t>
        </w:r>
        <w:proofErr w:type="spellEnd"/>
      </w:hyperlink>
    </w:p>
    <w:p w:rsidR="00A17517" w:rsidRDefault="008807E9" w:rsidP="00A17517">
      <w:pPr>
        <w:spacing w:after="100" w:afterAutospacing="1" w:line="240" w:lineRule="auto"/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</w:pPr>
      <w:r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lastRenderedPageBreak/>
        <w:t xml:space="preserve">BIBLIOTECA </w:t>
      </w:r>
      <w:r w:rsidR="00A17517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MEDLINE ULTIMATE</w:t>
      </w:r>
      <w:r w:rsidR="00A17517" w:rsidRPr="00C71D4C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 xml:space="preserve"> –</w:t>
      </w:r>
      <w:r w:rsidR="00CC18F6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 xml:space="preserve"> </w:t>
      </w:r>
      <w:r w:rsidR="00A17517" w:rsidRPr="00C71D4C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MEDICI CHIRURGHI</w:t>
      </w:r>
    </w:p>
    <w:p w:rsidR="00680FAF" w:rsidRDefault="007E703C">
      <w:r>
        <w:rPr>
          <w:noProof/>
          <w:lang w:eastAsia="it-IT"/>
        </w:rPr>
        <w:drawing>
          <wp:inline distT="0" distB="0" distL="0" distR="0">
            <wp:extent cx="1995170" cy="830984"/>
            <wp:effectExtent l="0" t="0" r="5080" b="7620"/>
            <wp:docPr id="15365" name="Picture 1" descr="Logo&#10;&#10;Description automatically generated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D66FD3-6D82-4A05-BCD8-D484AFAB1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1" descr="Logo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D66FD3-6D82-4A05-BCD8-D484AFAB1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44" cy="8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15" w:rsidRDefault="009F17E4" w:rsidP="00030401">
      <w:pPr>
        <w:spacing w:before="240" w:after="0" w:line="240" w:lineRule="auto"/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</w:pPr>
      <w:r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Banca dati </w:t>
      </w:r>
      <w:r w:rsidR="009D6FFA"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che </w:t>
      </w:r>
      <w:r w:rsid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fornisce </w:t>
      </w:r>
      <w:r w:rsidR="009D6FFA"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accesso al full text di contenuti ineguagliabili </w:t>
      </w:r>
      <w:proofErr w:type="spellStart"/>
      <w:r w:rsidR="009C4D84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evidence-based</w:t>
      </w:r>
      <w:proofErr w:type="spellEnd"/>
      <w:r w:rsidR="009C4D84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</w:t>
      </w:r>
      <w:r w:rsidR="009D6FFA"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e </w:t>
      </w:r>
      <w:proofErr w:type="spellStart"/>
      <w:r w:rsidR="009D6FFA"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peer-reviewed</w:t>
      </w:r>
      <w:proofErr w:type="spellEnd"/>
      <w:r w:rsidR="009D6FFA" w:rsidRPr="009D6FF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provenienti</w:t>
      </w:r>
      <w:r w:rsidR="009D6FFA">
        <w:t> </w:t>
      </w:r>
      <w:r w:rsidR="00480615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dalle migliori riviste biomediche.</w:t>
      </w:r>
      <w:r w:rsidR="00030401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   </w:t>
      </w:r>
      <w:r w:rsidR="00B06D49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            </w:t>
      </w:r>
      <w:r w:rsidR="00480615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>Cliccare sul logo</w:t>
      </w:r>
      <w:r w:rsidR="00480615" w:rsidRPr="00C71D4C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 xml:space="preserve"> e inserire le proprie credenziali</w:t>
      </w:r>
    </w:p>
    <w:p w:rsidR="00053182" w:rsidRPr="00C71D4C" w:rsidRDefault="00053182" w:rsidP="00030401">
      <w:pPr>
        <w:spacing w:before="240" w:after="0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</w:p>
    <w:p w:rsidR="00742CE0" w:rsidRDefault="00683BFC">
      <w:pPr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</w:pPr>
      <w:proofErr w:type="spellStart"/>
      <w:r w:rsidRPr="0034274D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Tutorial</w:t>
      </w:r>
      <w:r w:rsidR="00FD2FD2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s</w:t>
      </w:r>
      <w:proofErr w:type="spellEnd"/>
      <w:r w:rsidR="0034274D" w:rsidRPr="0034274D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: </w:t>
      </w:r>
      <w:r w:rsidR="00FD2FD2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                                                                                                                           </w:t>
      </w:r>
      <w:hyperlink r:id="rId13" w:anchor="1H000000P2eP/a/5a000001AnZM/nEQ6jZhHBTL7.9y0FfPD2tKaH81qZ.F7RnslM3bzkLA" w:history="1">
        <w:proofErr w:type="spellStart"/>
        <w:r w:rsidR="0034274D" w:rsidRPr="0034274D">
          <w:rPr>
            <w:rStyle w:val="Collegamentoipertestuale"/>
            <w:rFonts w:ascii="Titillium Web" w:eastAsia="Times New Roman" w:hAnsi="Titillium Web" w:cs="Times New Roman"/>
            <w:spacing w:val="3"/>
            <w:sz w:val="27"/>
            <w:szCs w:val="27"/>
            <w:lang w:eastAsia="it-IT"/>
          </w:rPr>
          <w:t>Medline</w:t>
        </w:r>
        <w:proofErr w:type="spellEnd"/>
        <w:r w:rsidR="0034274D" w:rsidRPr="0034274D">
          <w:rPr>
            <w:rStyle w:val="Collegamentoipertestuale"/>
            <w:rFonts w:ascii="Titillium Web" w:eastAsia="Times New Roman" w:hAnsi="Titillium Web" w:cs="Times New Roman"/>
            <w:spacing w:val="3"/>
            <w:sz w:val="27"/>
            <w:szCs w:val="27"/>
            <w:lang w:eastAsia="it-IT"/>
          </w:rPr>
          <w:t xml:space="preserve"> Ultimate: panoramica</w:t>
        </w:r>
      </w:hyperlink>
      <w:r w:rsidR="004F11EC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 xml:space="preserve"> (</w:t>
      </w:r>
      <w:proofErr w:type="spellStart"/>
      <w:r w:rsidR="004F11EC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>power</w:t>
      </w:r>
      <w:proofErr w:type="spellEnd"/>
      <w:r w:rsidR="004F11EC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 xml:space="preserve"> point</w:t>
      </w:r>
      <w:r w:rsidR="00C777F6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 xml:space="preserve"> in inglese</w:t>
      </w:r>
      <w:r w:rsidR="004F11EC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>)</w:t>
      </w:r>
    </w:p>
    <w:p w:rsidR="00DB3573" w:rsidRDefault="0012046A" w:rsidP="00DB3573">
      <w:pPr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</w:pPr>
      <w:hyperlink r:id="rId14" w:history="1">
        <w:proofErr w:type="spellStart"/>
        <w:r w:rsidR="00DB3573" w:rsidRPr="0034274D">
          <w:rPr>
            <w:rStyle w:val="Collegamentoipertestuale"/>
            <w:rFonts w:ascii="Titillium Web" w:eastAsia="Times New Roman" w:hAnsi="Titillium Web" w:cs="Times New Roman"/>
            <w:spacing w:val="3"/>
            <w:sz w:val="27"/>
            <w:szCs w:val="27"/>
            <w:lang w:eastAsia="it-IT"/>
          </w:rPr>
          <w:t>Medline</w:t>
        </w:r>
        <w:proofErr w:type="spellEnd"/>
        <w:r w:rsidR="00DB3573" w:rsidRPr="0034274D">
          <w:rPr>
            <w:rStyle w:val="Collegamentoipertestuale"/>
            <w:rFonts w:ascii="Titillium Web" w:eastAsia="Times New Roman" w:hAnsi="Titillium Web" w:cs="Times New Roman"/>
            <w:spacing w:val="3"/>
            <w:sz w:val="27"/>
            <w:szCs w:val="27"/>
            <w:lang w:eastAsia="it-IT"/>
          </w:rPr>
          <w:t xml:space="preserve"> Ultimate: panoramica</w:t>
        </w:r>
      </w:hyperlink>
      <w:r w:rsidR="00DB3573"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  <w:t xml:space="preserve"> (video in inglese)</w:t>
      </w:r>
    </w:p>
    <w:p w:rsidR="003C2F0A" w:rsidRPr="0034274D" w:rsidRDefault="003C2F0A" w:rsidP="00DB3573">
      <w:pPr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</w:pPr>
    </w:p>
    <w:p w:rsidR="003C2F0A" w:rsidRPr="006D3D62" w:rsidRDefault="00CC18F6" w:rsidP="003C2F0A">
      <w:pPr>
        <w:spacing w:after="100" w:afterAutospacing="1" w:line="240" w:lineRule="auto"/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</w:pPr>
      <w:r w:rsidRPr="006D3D62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 xml:space="preserve">BIBLIOTECA </w:t>
      </w:r>
      <w:r w:rsidR="003C2F0A" w:rsidRPr="006D3D62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DENTISTRY &amp; ORAL SCIENCES SOURCE –</w:t>
      </w:r>
      <w:r w:rsidRPr="006D3D62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 xml:space="preserve">  MEDICI </w:t>
      </w:r>
      <w:r w:rsidR="003C2F0A" w:rsidRPr="006D3D62">
        <w:rPr>
          <w:rFonts w:ascii="Titillium Web" w:eastAsia="Times New Roman" w:hAnsi="Titillium Web" w:cs="Times New Roman"/>
          <w:b/>
          <w:bCs/>
          <w:spacing w:val="3"/>
          <w:sz w:val="36"/>
          <w:szCs w:val="36"/>
          <w:lang w:eastAsia="it-IT"/>
        </w:rPr>
        <w:t>ODONTOIATRI</w:t>
      </w:r>
    </w:p>
    <w:p w:rsidR="003C2F0A" w:rsidRPr="00C71D4C" w:rsidRDefault="0012046A" w:rsidP="003C2F0A">
      <w:pPr>
        <w:spacing w:after="100" w:afterAutospacing="1" w:line="240" w:lineRule="auto"/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</w:pPr>
      <w:hyperlink r:id="rId15" w:tgtFrame="_blank" w:history="1">
        <w:r w:rsidR="003C2F0A" w:rsidRPr="00C71D4C">
          <w:rPr>
            <w:rFonts w:ascii="Titillium Web" w:eastAsia="Times New Roman" w:hAnsi="Titillium Web" w:cs="Times New Roman"/>
            <w:noProof/>
            <w:color w:val="003569"/>
            <w:spacing w:val="3"/>
            <w:sz w:val="27"/>
            <w:szCs w:val="27"/>
            <w:lang w:eastAsia="it-IT"/>
          </w:rPr>
          <w:drawing>
            <wp:inline distT="0" distB="0" distL="0" distR="0">
              <wp:extent cx="2286000" cy="666750"/>
              <wp:effectExtent l="0" t="0" r="0" b="0"/>
              <wp:docPr id="1" name="Picture 1" descr="EBSCO Dentistry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EBSCO Dentistry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C2F0A"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br w:type="textWrapping" w:clear="right"/>
        </w:r>
      </w:hyperlink>
      <w:r w:rsidR="003C2F0A"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Banca dati internazionale di odontoiatria</w:t>
      </w:r>
      <w:r w:rsidR="003C2F0A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 xml:space="preserve">. </w:t>
      </w:r>
      <w:r w:rsidR="003C2F0A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>Cliccare sul logo</w:t>
      </w:r>
      <w:r w:rsidR="003C2F0A" w:rsidRPr="00C71D4C">
        <w:rPr>
          <w:rFonts w:ascii="Titillium Web" w:eastAsia="Times New Roman" w:hAnsi="Titillium Web" w:cs="Times New Roman"/>
          <w:i/>
          <w:iCs/>
          <w:spacing w:val="3"/>
          <w:sz w:val="27"/>
          <w:szCs w:val="27"/>
          <w:lang w:eastAsia="it-IT"/>
        </w:rPr>
        <w:t xml:space="preserve"> e inserire le proprie credenziali</w:t>
      </w:r>
    </w:p>
    <w:p w:rsidR="003C2F0A" w:rsidRDefault="003C2F0A" w:rsidP="003C2F0A">
      <w:pPr>
        <w:spacing w:after="100" w:afterAutospacing="1" w:line="240" w:lineRule="auto"/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</w:pPr>
      <w:r w:rsidRPr="00C71D4C">
        <w:rPr>
          <w:rFonts w:ascii="Titillium Web" w:eastAsia="Times New Roman" w:hAnsi="Titillium Web" w:cs="Times New Roman"/>
          <w:spacing w:val="3"/>
          <w:sz w:val="27"/>
          <w:szCs w:val="27"/>
          <w:lang w:eastAsia="it-IT"/>
        </w:rPr>
        <w:t>Tutorial: </w:t>
      </w:r>
      <w:hyperlink r:id="rId18" w:tgtFrame="_blank" w:history="1"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 xml:space="preserve">Come fare una ricerca in </w:t>
        </w:r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Dentistry</w:t>
        </w:r>
        <w:proofErr w:type="spellEnd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 xml:space="preserve"> &amp; </w:t>
        </w:r>
        <w:proofErr w:type="spellStart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>Oral</w:t>
        </w:r>
        <w:proofErr w:type="spellEnd"/>
        <w:r w:rsidRPr="00C71D4C">
          <w:rPr>
            <w:rFonts w:ascii="Titillium Web" w:eastAsia="Times New Roman" w:hAnsi="Titillium Web" w:cs="Times New Roman"/>
            <w:color w:val="003569"/>
            <w:spacing w:val="3"/>
            <w:sz w:val="27"/>
            <w:szCs w:val="27"/>
            <w:u w:val="single"/>
            <w:lang w:eastAsia="it-IT"/>
          </w:rPr>
          <w:t xml:space="preserve"> Science Source</w:t>
        </w:r>
      </w:hyperlink>
    </w:p>
    <w:p w:rsidR="00DB3573" w:rsidRPr="0034274D" w:rsidRDefault="00DB3573">
      <w:pPr>
        <w:rPr>
          <w:rFonts w:ascii="Titillium Web" w:eastAsia="Times New Roman" w:hAnsi="Titillium Web" w:cs="Times New Roman"/>
          <w:color w:val="003569"/>
          <w:spacing w:val="3"/>
          <w:sz w:val="27"/>
          <w:szCs w:val="27"/>
          <w:u w:val="single"/>
          <w:lang w:eastAsia="it-IT"/>
        </w:rPr>
      </w:pPr>
    </w:p>
    <w:sectPr w:rsidR="00DB3573" w:rsidRPr="0034274D" w:rsidSect="0012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1D4C"/>
    <w:rsid w:val="00030401"/>
    <w:rsid w:val="00034771"/>
    <w:rsid w:val="00053182"/>
    <w:rsid w:val="000754C0"/>
    <w:rsid w:val="000A0EEA"/>
    <w:rsid w:val="000F696C"/>
    <w:rsid w:val="0012046A"/>
    <w:rsid w:val="00227971"/>
    <w:rsid w:val="002A74E8"/>
    <w:rsid w:val="0034274D"/>
    <w:rsid w:val="003C2F0A"/>
    <w:rsid w:val="003E3E5F"/>
    <w:rsid w:val="00437067"/>
    <w:rsid w:val="004764A1"/>
    <w:rsid w:val="00480615"/>
    <w:rsid w:val="004F11EC"/>
    <w:rsid w:val="004F435F"/>
    <w:rsid w:val="005C153A"/>
    <w:rsid w:val="005F021E"/>
    <w:rsid w:val="005F7EC7"/>
    <w:rsid w:val="006512D7"/>
    <w:rsid w:val="00680FAF"/>
    <w:rsid w:val="00683BFC"/>
    <w:rsid w:val="006C42F0"/>
    <w:rsid w:val="006D3D62"/>
    <w:rsid w:val="00742CE0"/>
    <w:rsid w:val="007E703C"/>
    <w:rsid w:val="007F4F2C"/>
    <w:rsid w:val="008718E8"/>
    <w:rsid w:val="008807E9"/>
    <w:rsid w:val="008A585E"/>
    <w:rsid w:val="008F6781"/>
    <w:rsid w:val="008F7CF6"/>
    <w:rsid w:val="00907E41"/>
    <w:rsid w:val="009C4D84"/>
    <w:rsid w:val="009D6FFA"/>
    <w:rsid w:val="009F17E4"/>
    <w:rsid w:val="00A17517"/>
    <w:rsid w:val="00A31211"/>
    <w:rsid w:val="00A85659"/>
    <w:rsid w:val="00AA115F"/>
    <w:rsid w:val="00AB2078"/>
    <w:rsid w:val="00AE5D59"/>
    <w:rsid w:val="00B06D49"/>
    <w:rsid w:val="00C70760"/>
    <w:rsid w:val="00C71D4C"/>
    <w:rsid w:val="00C777F6"/>
    <w:rsid w:val="00CA07EB"/>
    <w:rsid w:val="00CC18F6"/>
    <w:rsid w:val="00D875C3"/>
    <w:rsid w:val="00DB3573"/>
    <w:rsid w:val="00E73B6C"/>
    <w:rsid w:val="00E905F4"/>
    <w:rsid w:val="00EA4FB1"/>
    <w:rsid w:val="00EF6E3E"/>
    <w:rsid w:val="00F1384B"/>
    <w:rsid w:val="00F40A3E"/>
    <w:rsid w:val="00F771DC"/>
    <w:rsid w:val="00F87606"/>
    <w:rsid w:val="00FA4A81"/>
    <w:rsid w:val="00F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46A"/>
  </w:style>
  <w:style w:type="paragraph" w:styleId="Titolo2">
    <w:name w:val="heading 2"/>
    <w:basedOn w:val="Normale"/>
    <w:link w:val="Titolo2Carattere"/>
    <w:uiPriority w:val="9"/>
    <w:qFormat/>
    <w:rsid w:val="00C7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1D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71D4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71D4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71D4C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97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1.my.salesforce.com/sfc/p/1H000000P2eP/a/1H000000c1Bm/5DYab6Qo.lqYUzD51glNT5ooVoWbb24xlanqi2QeiWI" TargetMode="External"/><Relationship Id="rId13" Type="http://schemas.openxmlformats.org/officeDocument/2006/relationships/hyperlink" Target="https://eis1.my.salesforce.com/sfc/p/" TargetMode="External"/><Relationship Id="rId18" Type="http://schemas.openxmlformats.org/officeDocument/2006/relationships/hyperlink" Target="https://www.youtube.com/watch?v=z9sBk0M-W4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search.ebscohost.com/login.aspx?authtype=custuid&amp;custid=ns238914&amp;groupid=main&amp;profile=ehost&amp;defaultdb=ddh,md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ynamed.com/" TargetMode="External"/><Relationship Id="rId11" Type="http://schemas.openxmlformats.org/officeDocument/2006/relationships/hyperlink" Target="https://search.ebscohost.com/login.aspx?authtype=custuid&amp;custid=ns238914&amp;groupid=main&amp;profile=medline&amp;defaultdb=mdl,dd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earch.ebscohost.com/login.aspx?authtype=custuid&amp;custid=ns231181&amp;groupid=main&amp;profile=ehost&amp;defaultdb=ddh" TargetMode="External"/><Relationship Id="rId10" Type="http://schemas.openxmlformats.org/officeDocument/2006/relationships/hyperlink" Target="https://connect.ebsco.com/s/article/Come-posso-installare-e-autenticare-la-App-di-DynaMed-sul-dispositivo-mobile?language=en_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orms.office.com/r/jkfH06mZw8" TargetMode="External"/><Relationship Id="rId9" Type="http://schemas.openxmlformats.org/officeDocument/2006/relationships/hyperlink" Target="https://www.youtube.com/watch?v=oUXwzbS6y_E&amp;feature=youtu.be" TargetMode="External"/><Relationship Id="rId14" Type="http://schemas.openxmlformats.org/officeDocument/2006/relationships/hyperlink" Target="https://vimeo.com/355600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Chiauzzi</dc:creator>
  <cp:lastModifiedBy>Utente</cp:lastModifiedBy>
  <cp:revision>2</cp:revision>
  <dcterms:created xsi:type="dcterms:W3CDTF">2022-09-05T07:32:00Z</dcterms:created>
  <dcterms:modified xsi:type="dcterms:W3CDTF">2022-09-05T07:32:00Z</dcterms:modified>
</cp:coreProperties>
</file>